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94D" w:rsidRPr="0015794D" w:rsidRDefault="0015794D" w:rsidP="0015794D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15794D">
        <w:rPr>
          <w:rFonts w:ascii="Times New Roman" w:hAnsi="Times New Roman"/>
          <w:sz w:val="24"/>
          <w:szCs w:val="24"/>
          <w:lang w:val="en-US"/>
        </w:rPr>
        <w:t>Individual task</w:t>
      </w:r>
      <w:r>
        <w:rPr>
          <w:rFonts w:ascii="Times New Roman" w:hAnsi="Times New Roman"/>
          <w:sz w:val="24"/>
          <w:szCs w:val="24"/>
        </w:rPr>
        <w:t xml:space="preserve"> №1</w:t>
      </w:r>
    </w:p>
    <w:p w:rsidR="0015794D" w:rsidRDefault="0015794D" w:rsidP="0015794D">
      <w:pPr>
        <w:pStyle w:val="a3"/>
        <w:spacing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15794D" w:rsidRDefault="0015794D" w:rsidP="0015794D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15794D">
        <w:rPr>
          <w:rFonts w:ascii="Times New Roman" w:hAnsi="Times New Roman"/>
          <w:sz w:val="24"/>
          <w:szCs w:val="24"/>
          <w:lang w:val="en-US"/>
        </w:rPr>
        <w:t>Technogenic</w:t>
      </w:r>
      <w:proofErr w:type="spellEnd"/>
      <w:r w:rsidRPr="0015794D">
        <w:rPr>
          <w:rFonts w:ascii="Times New Roman" w:hAnsi="Times New Roman"/>
          <w:sz w:val="24"/>
          <w:szCs w:val="24"/>
          <w:lang w:val="en-US"/>
        </w:rPr>
        <w:t xml:space="preserve"> safety of metallurgical production</w:t>
      </w:r>
    </w:p>
    <w:p w:rsidR="0015794D" w:rsidRPr="0015794D" w:rsidRDefault="0015794D" w:rsidP="0015794D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222C94">
        <w:rPr>
          <w:rFonts w:ascii="Times New Roman" w:hAnsi="Times New Roman"/>
          <w:sz w:val="24"/>
          <w:szCs w:val="24"/>
        </w:rPr>
        <w:t>Comple</w:t>
      </w:r>
      <w:proofErr w:type="spellEnd"/>
      <w:r w:rsidRPr="00222C94">
        <w:rPr>
          <w:rFonts w:ascii="Times New Roman" w:hAnsi="Times New Roman"/>
          <w:sz w:val="24"/>
          <w:szCs w:val="24"/>
          <w:lang w:val="en-US"/>
        </w:rPr>
        <w:t>x</w:t>
      </w:r>
      <w:r w:rsidRPr="00222C9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2C94">
        <w:rPr>
          <w:rFonts w:ascii="Times New Roman" w:hAnsi="Times New Roman"/>
          <w:sz w:val="24"/>
          <w:szCs w:val="24"/>
        </w:rPr>
        <w:t>reliability</w:t>
      </w:r>
      <w:proofErr w:type="spellEnd"/>
      <w:r w:rsidRPr="00222C9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2C94">
        <w:rPr>
          <w:rFonts w:ascii="Times New Roman" w:hAnsi="Times New Roman"/>
          <w:sz w:val="24"/>
          <w:szCs w:val="24"/>
        </w:rPr>
        <w:t>indices</w:t>
      </w:r>
      <w:proofErr w:type="spellEnd"/>
    </w:p>
    <w:p w:rsidR="0015794D" w:rsidRDefault="0015794D" w:rsidP="0015794D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222C94">
        <w:rPr>
          <w:rFonts w:ascii="Times New Roman" w:hAnsi="Times New Roman"/>
          <w:sz w:val="24"/>
          <w:szCs w:val="24"/>
          <w:lang w:val="en-US"/>
        </w:rPr>
        <w:t>Establish the causes of failures in the place of their discovery</w:t>
      </w:r>
    </w:p>
    <w:p w:rsidR="0015794D" w:rsidRPr="0015794D" w:rsidRDefault="0015794D" w:rsidP="0015794D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222C94">
        <w:rPr>
          <w:rFonts w:ascii="Times New Roman" w:hAnsi="Times New Roman"/>
          <w:sz w:val="24"/>
          <w:szCs w:val="24"/>
          <w:lang w:val="en-US"/>
        </w:rPr>
        <w:t>Levels that characterize the patterns of change of properties and state of materials levels</w:t>
      </w:r>
    </w:p>
    <w:p w:rsidR="00327AEF" w:rsidRPr="0015794D" w:rsidRDefault="00327AEF">
      <w:pPr>
        <w:rPr>
          <w:lang w:val="en-US"/>
        </w:rPr>
      </w:pPr>
    </w:p>
    <w:sectPr w:rsidR="00327AEF" w:rsidRPr="001579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7B079E"/>
    <w:multiLevelType w:val="hybridMultilevel"/>
    <w:tmpl w:val="032CE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94D"/>
    <w:rsid w:val="0015794D"/>
    <w:rsid w:val="00327AEF"/>
    <w:rsid w:val="00B40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627E2B-9727-449F-94A7-454EF75CE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794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9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2020-03-26T15:54:00Z</dcterms:created>
  <dcterms:modified xsi:type="dcterms:W3CDTF">2020-03-26T15:54:00Z</dcterms:modified>
</cp:coreProperties>
</file>